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2FDD" w14:textId="77777777" w:rsidR="00EF0CDA" w:rsidRPr="00EF0CDA" w:rsidRDefault="00EF0CDA" w:rsidP="00EF0CDA">
      <w:pPr>
        <w:contextualSpacing/>
        <w:rPr>
          <w:rFonts w:asciiTheme="minorHAnsi" w:hAnsiTheme="minorHAnsi" w:cstheme="minorHAnsi"/>
          <w:bCs/>
          <w:sz w:val="24"/>
          <w:szCs w:val="24"/>
          <w:lang w:val="es-419"/>
        </w:rPr>
      </w:pPr>
      <w:r w:rsidRPr="00EF0CDA"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Lugar: Salón de eventos de la Terminal Portuaria de Sans </w:t>
      </w:r>
      <w:proofErr w:type="spellStart"/>
      <w:r w:rsidRPr="00EF0CDA">
        <w:rPr>
          <w:rFonts w:asciiTheme="minorHAnsi" w:hAnsiTheme="minorHAnsi" w:cstheme="minorHAnsi"/>
          <w:bCs/>
          <w:sz w:val="24"/>
          <w:szCs w:val="24"/>
          <w:lang w:val="es-419"/>
        </w:rPr>
        <w:t>Souci</w:t>
      </w:r>
      <w:proofErr w:type="spellEnd"/>
    </w:p>
    <w:p w14:paraId="7043F83D" w14:textId="77777777" w:rsidR="00EF0CDA" w:rsidRPr="00EF0CDA" w:rsidRDefault="00EF0CDA" w:rsidP="00EF0CDA">
      <w:pPr>
        <w:contextualSpacing/>
        <w:rPr>
          <w:rFonts w:asciiTheme="minorHAnsi" w:hAnsiTheme="minorHAnsi" w:cstheme="minorHAnsi"/>
          <w:bCs/>
          <w:sz w:val="24"/>
          <w:szCs w:val="24"/>
          <w:lang w:val="es-419"/>
        </w:rPr>
      </w:pPr>
      <w:proofErr w:type="spellStart"/>
      <w:r w:rsidRPr="00EF0CDA">
        <w:rPr>
          <w:rFonts w:asciiTheme="minorHAnsi" w:hAnsiTheme="minorHAnsi" w:cstheme="minorHAnsi"/>
          <w:bCs/>
          <w:sz w:val="24"/>
          <w:szCs w:val="24"/>
        </w:rPr>
        <w:t>Pendiente</w:t>
      </w:r>
      <w:proofErr w:type="spellEnd"/>
      <w:r w:rsidRPr="00EF0CD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F0CDA">
        <w:rPr>
          <w:rFonts w:asciiTheme="minorHAnsi" w:hAnsiTheme="minorHAnsi" w:cstheme="minorHAnsi"/>
          <w:bCs/>
          <w:sz w:val="24"/>
          <w:szCs w:val="24"/>
        </w:rPr>
        <w:t>firma</w:t>
      </w:r>
      <w:proofErr w:type="spellEnd"/>
      <w:r w:rsidRPr="00EF0CDA">
        <w:rPr>
          <w:rFonts w:asciiTheme="minorHAnsi" w:hAnsiTheme="minorHAnsi" w:cstheme="minorHAnsi"/>
          <w:bCs/>
          <w:sz w:val="24"/>
          <w:szCs w:val="24"/>
        </w:rPr>
        <w:t xml:space="preserve"> del </w:t>
      </w:r>
      <w:proofErr w:type="spellStart"/>
      <w:r w:rsidRPr="00EF0CDA">
        <w:rPr>
          <w:rFonts w:asciiTheme="minorHAnsi" w:hAnsiTheme="minorHAnsi" w:cstheme="minorHAnsi"/>
          <w:bCs/>
          <w:sz w:val="24"/>
          <w:szCs w:val="24"/>
        </w:rPr>
        <w:t>contrato</w:t>
      </w:r>
      <w:proofErr w:type="spellEnd"/>
    </w:p>
    <w:p w14:paraId="7A973CE2" w14:textId="77777777" w:rsidR="00EF0CDA" w:rsidRPr="00363FC1" w:rsidRDefault="00EF0CDA" w:rsidP="00EF0CDA">
      <w:pPr>
        <w:pStyle w:val="Prrafodelista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1707ACB4" w14:textId="77777777" w:rsidR="00EF0CDA" w:rsidRPr="00EF0CDA" w:rsidRDefault="00EF0CDA" w:rsidP="00EF0CDA">
      <w:pPr>
        <w:contextualSpacing/>
        <w:rPr>
          <w:rFonts w:asciiTheme="minorHAnsi" w:hAnsiTheme="minorHAnsi" w:cstheme="minorHAnsi"/>
          <w:bCs/>
          <w:sz w:val="24"/>
          <w:szCs w:val="24"/>
          <w:lang w:val="es-419"/>
        </w:rPr>
      </w:pPr>
      <w:r w:rsidRPr="00EF0CDA"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Productor del evento: M &amp; M </w:t>
      </w:r>
    </w:p>
    <w:p w14:paraId="1C793FF2" w14:textId="77777777" w:rsidR="00EF0CDA" w:rsidRPr="00C277BD" w:rsidRDefault="00EF0CDA" w:rsidP="00EF0CDA">
      <w:pPr>
        <w:pStyle w:val="Prrafodelista"/>
        <w:contextualSpacing/>
        <w:rPr>
          <w:rFonts w:asciiTheme="minorHAnsi" w:hAnsiTheme="minorHAnsi" w:cstheme="minorHAnsi"/>
          <w:bCs/>
          <w:sz w:val="24"/>
          <w:szCs w:val="24"/>
          <w:lang w:val="es-419"/>
        </w:rPr>
      </w:pPr>
      <w:proofErr w:type="spellStart"/>
      <w:r w:rsidRPr="00C277BD">
        <w:rPr>
          <w:rFonts w:asciiTheme="minorHAnsi" w:hAnsiTheme="minorHAnsi" w:cstheme="minorHAnsi"/>
          <w:bCs/>
          <w:sz w:val="24"/>
          <w:szCs w:val="24"/>
        </w:rPr>
        <w:t>Contemplarán</w:t>
      </w:r>
      <w:proofErr w:type="spellEnd"/>
      <w:r w:rsidRPr="00C277BD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7296F67C" w14:textId="77777777" w:rsidR="00EF0CDA" w:rsidRPr="00363FC1" w:rsidRDefault="00EF0CDA" w:rsidP="00EF0CDA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247AEF81" w14:textId="77777777" w:rsidR="00EF0CDA" w:rsidRPr="00363FC1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63FC1">
        <w:rPr>
          <w:rFonts w:asciiTheme="minorHAnsi" w:hAnsiTheme="minorHAnsi" w:cstheme="minorHAnsi"/>
          <w:bCs/>
          <w:sz w:val="24"/>
          <w:szCs w:val="24"/>
        </w:rPr>
        <w:t>Propuesta</w:t>
      </w:r>
      <w:proofErr w:type="spellEnd"/>
      <w:r w:rsidRPr="00363FC1">
        <w:rPr>
          <w:rFonts w:asciiTheme="minorHAnsi" w:hAnsiTheme="minorHAnsi" w:cstheme="minorHAnsi"/>
          <w:bCs/>
          <w:sz w:val="24"/>
          <w:szCs w:val="24"/>
        </w:rPr>
        <w:t xml:space="preserve"> conceptual</w:t>
      </w:r>
    </w:p>
    <w:p w14:paraId="1B42F677" w14:textId="77777777" w:rsidR="00EF0CDA" w:rsidRPr="00363FC1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63FC1">
        <w:rPr>
          <w:rFonts w:asciiTheme="minorHAnsi" w:hAnsiTheme="minorHAnsi" w:cstheme="minorHAnsi"/>
          <w:bCs/>
          <w:sz w:val="24"/>
          <w:szCs w:val="24"/>
        </w:rPr>
        <w:t>Decoración</w:t>
      </w:r>
      <w:proofErr w:type="spellEnd"/>
    </w:p>
    <w:p w14:paraId="72F5FB75" w14:textId="77777777" w:rsidR="00EF0CDA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  <w:lang w:val="es-419"/>
        </w:rPr>
      </w:pPr>
      <w:r w:rsidRPr="00C277BD">
        <w:rPr>
          <w:rFonts w:asciiTheme="minorHAnsi" w:hAnsiTheme="minorHAnsi" w:cstheme="minorHAnsi"/>
          <w:bCs/>
          <w:sz w:val="24"/>
          <w:szCs w:val="24"/>
          <w:lang w:val="es-419"/>
        </w:rPr>
        <w:t>Documentación de videos y f</w:t>
      </w:r>
      <w:r>
        <w:rPr>
          <w:rFonts w:asciiTheme="minorHAnsi" w:hAnsiTheme="minorHAnsi" w:cstheme="minorHAnsi"/>
          <w:bCs/>
          <w:sz w:val="24"/>
          <w:szCs w:val="24"/>
          <w:lang w:val="es-419"/>
        </w:rPr>
        <w:t>otos</w:t>
      </w:r>
    </w:p>
    <w:p w14:paraId="61BCBB9A" w14:textId="77777777" w:rsidR="00EF0CDA" w:rsidRPr="00C277BD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  <w:lang w:val="es-419"/>
        </w:rPr>
      </w:pPr>
      <w:r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Línea gráfica del EE, para artes digitales y audiovisuales y </w:t>
      </w:r>
      <w:proofErr w:type="gramStart"/>
      <w:r>
        <w:rPr>
          <w:rFonts w:asciiTheme="minorHAnsi" w:hAnsiTheme="minorHAnsi" w:cstheme="minorHAnsi"/>
          <w:bCs/>
          <w:sz w:val="24"/>
          <w:szCs w:val="24"/>
          <w:lang w:val="es-419"/>
        </w:rPr>
        <w:t>look</w:t>
      </w:r>
      <w:proofErr w:type="gramEnd"/>
      <w:r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 &amp;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es-419"/>
        </w:rPr>
        <w:t>feel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 del montaje</w:t>
      </w:r>
    </w:p>
    <w:p w14:paraId="2075E5C7" w14:textId="77777777" w:rsidR="00EF0CDA" w:rsidRPr="00363FC1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63FC1">
        <w:rPr>
          <w:rFonts w:asciiTheme="minorHAnsi" w:hAnsiTheme="minorHAnsi" w:cstheme="minorHAnsi"/>
          <w:bCs/>
          <w:sz w:val="24"/>
          <w:szCs w:val="24"/>
        </w:rPr>
        <w:t>Transmisión</w:t>
      </w:r>
      <w:proofErr w:type="spellEnd"/>
      <w:r w:rsidRPr="00363FC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63FC1">
        <w:rPr>
          <w:rFonts w:asciiTheme="minorHAnsi" w:hAnsiTheme="minorHAnsi" w:cstheme="minorHAnsi"/>
          <w:bCs/>
          <w:sz w:val="24"/>
          <w:szCs w:val="24"/>
        </w:rPr>
        <w:t>en</w:t>
      </w:r>
      <w:proofErr w:type="spellEnd"/>
      <w:r w:rsidRPr="00363FC1">
        <w:rPr>
          <w:rFonts w:asciiTheme="minorHAnsi" w:hAnsiTheme="minorHAnsi" w:cstheme="minorHAnsi"/>
          <w:bCs/>
          <w:sz w:val="24"/>
          <w:szCs w:val="24"/>
        </w:rPr>
        <w:t xml:space="preserve"> vivo</w:t>
      </w:r>
    </w:p>
    <w:p w14:paraId="65FCCD2C" w14:textId="31C700E2" w:rsidR="00EF0CDA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363FC1">
        <w:rPr>
          <w:rFonts w:asciiTheme="minorHAnsi" w:hAnsiTheme="minorHAnsi" w:cstheme="minorHAnsi"/>
          <w:bCs/>
          <w:sz w:val="24"/>
          <w:szCs w:val="24"/>
        </w:rPr>
        <w:t>Teleprompter</w:t>
      </w:r>
    </w:p>
    <w:p w14:paraId="3A79A941" w14:textId="176CF7B8" w:rsidR="00EF0CDA" w:rsidRPr="00363FC1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Iluminación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sonido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etc.</w:t>
      </w:r>
    </w:p>
    <w:p w14:paraId="2E57EE92" w14:textId="77777777" w:rsidR="00EF0CDA" w:rsidRPr="00363FC1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63FC1">
        <w:rPr>
          <w:rFonts w:asciiTheme="minorHAnsi" w:hAnsiTheme="minorHAnsi" w:cstheme="minorHAnsi"/>
          <w:bCs/>
          <w:sz w:val="24"/>
          <w:szCs w:val="24"/>
        </w:rPr>
        <w:t>Maestría</w:t>
      </w:r>
      <w:proofErr w:type="spellEnd"/>
      <w:r w:rsidRPr="00363FC1">
        <w:rPr>
          <w:rFonts w:asciiTheme="minorHAnsi" w:hAnsiTheme="minorHAnsi" w:cstheme="minorHAnsi"/>
          <w:bCs/>
          <w:sz w:val="24"/>
          <w:szCs w:val="24"/>
        </w:rPr>
        <w:t xml:space="preserve"> de </w:t>
      </w:r>
      <w:proofErr w:type="spellStart"/>
      <w:r w:rsidRPr="00363FC1">
        <w:rPr>
          <w:rFonts w:asciiTheme="minorHAnsi" w:hAnsiTheme="minorHAnsi" w:cstheme="minorHAnsi"/>
          <w:bCs/>
          <w:sz w:val="24"/>
          <w:szCs w:val="24"/>
        </w:rPr>
        <w:t>ceremonia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proofErr w:type="spellEnd"/>
    </w:p>
    <w:p w14:paraId="7E682BDB" w14:textId="77777777" w:rsidR="00EF0CDA" w:rsidRPr="00363FC1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63FC1">
        <w:rPr>
          <w:rFonts w:asciiTheme="minorHAnsi" w:hAnsiTheme="minorHAnsi" w:cstheme="minorHAnsi"/>
          <w:bCs/>
          <w:sz w:val="24"/>
          <w:szCs w:val="24"/>
        </w:rPr>
        <w:t>Protocolo</w:t>
      </w:r>
      <w:proofErr w:type="spellEnd"/>
    </w:p>
    <w:p w14:paraId="7D676212" w14:textId="77777777" w:rsidR="00EF0CDA" w:rsidRPr="00363FC1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63FC1">
        <w:rPr>
          <w:rFonts w:asciiTheme="minorHAnsi" w:hAnsiTheme="minorHAnsi" w:cstheme="minorHAnsi"/>
          <w:bCs/>
          <w:sz w:val="24"/>
          <w:szCs w:val="24"/>
        </w:rPr>
        <w:t>Seguridad</w:t>
      </w:r>
      <w:proofErr w:type="spellEnd"/>
    </w:p>
    <w:p w14:paraId="022A53F0" w14:textId="77777777" w:rsidR="00EF0CDA" w:rsidRPr="00363FC1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63FC1">
        <w:rPr>
          <w:rFonts w:asciiTheme="minorHAnsi" w:hAnsiTheme="minorHAnsi" w:cstheme="minorHAnsi"/>
          <w:bCs/>
          <w:sz w:val="24"/>
          <w:szCs w:val="24"/>
        </w:rPr>
        <w:t>Edecanes</w:t>
      </w:r>
      <w:proofErr w:type="spellEnd"/>
    </w:p>
    <w:p w14:paraId="2CE2DA5B" w14:textId="77777777" w:rsidR="00EF0CDA" w:rsidRPr="00363FC1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63FC1">
        <w:rPr>
          <w:rFonts w:asciiTheme="minorHAnsi" w:hAnsiTheme="minorHAnsi" w:cstheme="minorHAnsi"/>
          <w:bCs/>
          <w:sz w:val="24"/>
          <w:szCs w:val="24"/>
        </w:rPr>
        <w:t>Espacios</w:t>
      </w:r>
      <w:proofErr w:type="spellEnd"/>
      <w:r w:rsidRPr="00363FC1">
        <w:rPr>
          <w:rFonts w:asciiTheme="minorHAnsi" w:hAnsiTheme="minorHAnsi" w:cstheme="minorHAnsi"/>
          <w:bCs/>
          <w:sz w:val="24"/>
          <w:szCs w:val="24"/>
        </w:rPr>
        <w:t xml:space="preserve"> para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encuentros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63FC1">
        <w:rPr>
          <w:rFonts w:asciiTheme="minorHAnsi" w:hAnsiTheme="minorHAnsi" w:cstheme="minorHAnsi"/>
          <w:bCs/>
          <w:sz w:val="24"/>
          <w:szCs w:val="24"/>
        </w:rPr>
        <w:t>bilaterales</w:t>
      </w:r>
      <w:proofErr w:type="spellEnd"/>
      <w:r w:rsidRPr="00363FC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5DFA96F" w14:textId="77777777" w:rsidR="00EF0CDA" w:rsidRPr="00363FC1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363FC1">
        <w:rPr>
          <w:rFonts w:asciiTheme="minorHAnsi" w:hAnsiTheme="minorHAnsi" w:cstheme="minorHAnsi"/>
          <w:bCs/>
          <w:sz w:val="24"/>
          <w:szCs w:val="24"/>
        </w:rPr>
        <w:t xml:space="preserve">Espacio para </w:t>
      </w:r>
      <w:proofErr w:type="spellStart"/>
      <w:r w:rsidRPr="00363FC1">
        <w:rPr>
          <w:rFonts w:asciiTheme="minorHAnsi" w:hAnsiTheme="minorHAnsi" w:cstheme="minorHAnsi"/>
          <w:bCs/>
          <w:sz w:val="24"/>
          <w:szCs w:val="24"/>
        </w:rPr>
        <w:t>sala</w:t>
      </w:r>
      <w:proofErr w:type="spellEnd"/>
      <w:r w:rsidRPr="00363FC1">
        <w:rPr>
          <w:rFonts w:asciiTheme="minorHAnsi" w:hAnsiTheme="minorHAnsi" w:cstheme="minorHAnsi"/>
          <w:bCs/>
          <w:sz w:val="24"/>
          <w:szCs w:val="24"/>
        </w:rPr>
        <w:t xml:space="preserve"> de </w:t>
      </w:r>
      <w:proofErr w:type="spellStart"/>
      <w:r w:rsidRPr="00363FC1">
        <w:rPr>
          <w:rFonts w:asciiTheme="minorHAnsi" w:hAnsiTheme="minorHAnsi" w:cstheme="minorHAnsi"/>
          <w:bCs/>
          <w:sz w:val="24"/>
          <w:szCs w:val="24"/>
        </w:rPr>
        <w:t>prensa</w:t>
      </w:r>
      <w:proofErr w:type="spellEnd"/>
    </w:p>
    <w:p w14:paraId="4073BFAC" w14:textId="77777777" w:rsidR="00EF0CDA" w:rsidRPr="00363FC1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363FC1">
        <w:rPr>
          <w:rFonts w:asciiTheme="minorHAnsi" w:hAnsiTheme="minorHAnsi" w:cstheme="minorHAnsi"/>
          <w:bCs/>
          <w:sz w:val="24"/>
          <w:szCs w:val="24"/>
        </w:rPr>
        <w:t xml:space="preserve">Espacio para </w:t>
      </w:r>
      <w:proofErr w:type="spellStart"/>
      <w:r w:rsidRPr="00363FC1">
        <w:rPr>
          <w:rFonts w:asciiTheme="minorHAnsi" w:hAnsiTheme="minorHAnsi" w:cstheme="minorHAnsi"/>
          <w:bCs/>
          <w:sz w:val="24"/>
          <w:szCs w:val="24"/>
        </w:rPr>
        <w:t>entrevistas</w:t>
      </w:r>
      <w:proofErr w:type="spellEnd"/>
    </w:p>
    <w:p w14:paraId="338CF3BD" w14:textId="03366237" w:rsidR="00EF0CDA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  <w:lang w:val="es-419"/>
        </w:rPr>
      </w:pPr>
      <w:r w:rsidRPr="00C277BD"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Espacio para sala de </w:t>
      </w:r>
      <w:proofErr w:type="gramStart"/>
      <w:r w:rsidRPr="00C277BD">
        <w:rPr>
          <w:rFonts w:asciiTheme="minorHAnsi" w:hAnsiTheme="minorHAnsi" w:cstheme="minorHAnsi"/>
          <w:bCs/>
          <w:sz w:val="24"/>
          <w:szCs w:val="24"/>
          <w:lang w:val="es-419"/>
        </w:rPr>
        <w:t>Presidentes</w:t>
      </w:r>
      <w:proofErr w:type="gramEnd"/>
    </w:p>
    <w:p w14:paraId="58628862" w14:textId="42B137ED" w:rsidR="00EF0CDA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  <w:lang w:val="es-419"/>
        </w:rPr>
      </w:pPr>
      <w:r>
        <w:rPr>
          <w:rFonts w:asciiTheme="minorHAnsi" w:hAnsiTheme="minorHAnsi" w:cstheme="minorHAnsi"/>
          <w:bCs/>
          <w:sz w:val="24"/>
          <w:szCs w:val="24"/>
          <w:lang w:val="es-419"/>
        </w:rPr>
        <w:t>Almuerzos especiales</w:t>
      </w:r>
    </w:p>
    <w:p w14:paraId="23BB5245" w14:textId="1D051395" w:rsidR="00EF0CDA" w:rsidRPr="00C277BD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  <w:lang w:val="es-419"/>
        </w:rPr>
      </w:pPr>
      <w:r>
        <w:rPr>
          <w:rFonts w:asciiTheme="minorHAnsi" w:hAnsiTheme="minorHAnsi" w:cstheme="minorHAnsi"/>
          <w:bCs/>
          <w:sz w:val="24"/>
          <w:szCs w:val="24"/>
          <w:lang w:val="es-419"/>
        </w:rPr>
        <w:t>Coctel de bienvenida</w:t>
      </w:r>
    </w:p>
    <w:p w14:paraId="416F73B9" w14:textId="77777777" w:rsidR="00EF0CDA" w:rsidRPr="00363FC1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  <w:lang w:val="es-419"/>
        </w:rPr>
      </w:pPr>
      <w:r w:rsidRPr="00363FC1"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Logística de transporte </w:t>
      </w:r>
      <w:r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de </w:t>
      </w:r>
      <w:r w:rsidRPr="00363FC1"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invitados internacionales (aeropuerto-hotel / Hotel-evento / Evento-hotel / Hotel-evento-aeropuerto) </w:t>
      </w:r>
    </w:p>
    <w:p w14:paraId="6BB766C8" w14:textId="77777777" w:rsidR="00EF0CDA" w:rsidRPr="00363FC1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  <w:lang w:val="es-419"/>
        </w:rPr>
      </w:pPr>
      <w:r w:rsidRPr="00363FC1">
        <w:rPr>
          <w:rFonts w:asciiTheme="minorHAnsi" w:hAnsiTheme="minorHAnsi" w:cstheme="minorHAnsi"/>
          <w:bCs/>
          <w:sz w:val="24"/>
          <w:szCs w:val="24"/>
          <w:lang w:val="es-419"/>
        </w:rPr>
        <w:t>Logística de acreditación mediante código QR (Hoteles</w:t>
      </w:r>
      <w:r>
        <w:rPr>
          <w:rFonts w:asciiTheme="minorHAnsi" w:hAnsiTheme="minorHAnsi" w:cstheme="minorHAnsi"/>
          <w:bCs/>
          <w:sz w:val="24"/>
          <w:szCs w:val="24"/>
          <w:lang w:val="es-419"/>
        </w:rPr>
        <w:t>)</w:t>
      </w:r>
      <w:r w:rsidRPr="00363FC1"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 </w:t>
      </w:r>
    </w:p>
    <w:p w14:paraId="75EEFA0B" w14:textId="77777777" w:rsidR="00EF0CDA" w:rsidRPr="00363FC1" w:rsidRDefault="00EF0CDA" w:rsidP="00EF0CDA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363FC1">
        <w:rPr>
          <w:rFonts w:asciiTheme="minorHAnsi" w:hAnsiTheme="minorHAnsi" w:cstheme="minorHAnsi"/>
          <w:bCs/>
          <w:sz w:val="24"/>
          <w:szCs w:val="24"/>
        </w:rPr>
        <w:t xml:space="preserve">A &amp; B </w:t>
      </w:r>
    </w:p>
    <w:p w14:paraId="6BFB6DB5" w14:textId="77777777" w:rsidR="00EF0CDA" w:rsidRPr="00363FC1" w:rsidRDefault="00EF0CDA" w:rsidP="00EF0CDA">
      <w:pPr>
        <w:pStyle w:val="Prrafodelista"/>
        <w:ind w:left="1080"/>
        <w:rPr>
          <w:rFonts w:asciiTheme="minorHAnsi" w:hAnsiTheme="minorHAnsi" w:cstheme="minorHAnsi"/>
          <w:bCs/>
          <w:sz w:val="24"/>
          <w:szCs w:val="24"/>
        </w:rPr>
      </w:pPr>
    </w:p>
    <w:p w14:paraId="68D85977" w14:textId="77777777" w:rsidR="00EF0CDA" w:rsidRPr="00A51A2A" w:rsidRDefault="00EF0CDA" w:rsidP="00EF0CDA">
      <w:pPr>
        <w:pStyle w:val="Prrafodelista"/>
        <w:ind w:left="1080"/>
        <w:rPr>
          <w:rFonts w:asciiTheme="minorHAnsi" w:hAnsiTheme="minorHAnsi" w:cstheme="minorHAnsi"/>
          <w:bCs/>
          <w:sz w:val="24"/>
          <w:szCs w:val="24"/>
          <w:lang w:val="es-419"/>
        </w:rPr>
      </w:pPr>
    </w:p>
    <w:p w14:paraId="7A25E72F" w14:textId="66CD0502" w:rsidR="00EF0CDA" w:rsidRDefault="00EF0CDA" w:rsidP="00EF0CDA">
      <w:pPr>
        <w:ind w:firstLine="708"/>
        <w:rPr>
          <w:rFonts w:asciiTheme="minorHAnsi" w:hAnsiTheme="minorHAnsi" w:cstheme="minorHAnsi"/>
          <w:b/>
          <w:bCs/>
          <w:sz w:val="24"/>
          <w:szCs w:val="24"/>
          <w:lang w:val="es-419"/>
        </w:rPr>
      </w:pPr>
    </w:p>
    <w:p w14:paraId="6DD04441" w14:textId="77777777" w:rsidR="000C3C83" w:rsidRPr="00EF0CDA" w:rsidRDefault="000C3C83">
      <w:pPr>
        <w:rPr>
          <w:lang w:val="es-419"/>
        </w:rPr>
      </w:pPr>
    </w:p>
    <w:sectPr w:rsidR="000C3C83" w:rsidRPr="00EF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2CE"/>
    <w:multiLevelType w:val="hybridMultilevel"/>
    <w:tmpl w:val="D0584846"/>
    <w:lvl w:ilvl="0" w:tplc="D49C0638">
      <w:start w:val="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234E4C"/>
    <w:multiLevelType w:val="hybridMultilevel"/>
    <w:tmpl w:val="F23EEC48"/>
    <w:lvl w:ilvl="0" w:tplc="85BABACA">
      <w:numFmt w:val="bullet"/>
      <w:lvlText w:val=""/>
      <w:lvlJc w:val="left"/>
      <w:pPr>
        <w:ind w:left="720" w:hanging="360"/>
      </w:pPr>
      <w:rPr>
        <w:rFonts w:ascii="Symbol" w:eastAsiaTheme="minorHAnsi" w:hAnsi="Symbol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6164"/>
    <w:multiLevelType w:val="hybridMultilevel"/>
    <w:tmpl w:val="98C2EB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00D5"/>
    <w:multiLevelType w:val="hybridMultilevel"/>
    <w:tmpl w:val="84E025F4"/>
    <w:lvl w:ilvl="0" w:tplc="68C6D3D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F6478"/>
    <w:multiLevelType w:val="hybridMultilevel"/>
    <w:tmpl w:val="13F2ACDA"/>
    <w:lvl w:ilvl="0" w:tplc="85BABACA">
      <w:numFmt w:val="bullet"/>
      <w:lvlText w:val=""/>
      <w:lvlJc w:val="left"/>
      <w:pPr>
        <w:ind w:left="720" w:hanging="360"/>
      </w:pPr>
      <w:rPr>
        <w:rFonts w:ascii="Symbol" w:eastAsiaTheme="minorHAnsi" w:hAnsi="Symbol" w:cs="AppleSystemUIFont" w:hint="default"/>
      </w:rPr>
    </w:lvl>
    <w:lvl w:ilvl="1" w:tplc="A134B582">
      <w:numFmt w:val="bullet"/>
      <w:lvlText w:val="-"/>
      <w:lvlJc w:val="left"/>
      <w:pPr>
        <w:ind w:left="1440" w:hanging="360"/>
      </w:pPr>
      <w:rPr>
        <w:rFonts w:ascii="AppleSystemUIFont" w:eastAsiaTheme="minorHAnsi" w:hAnsi="AppleSystemUIFont" w:cs="AppleSystemUI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53111"/>
    <w:multiLevelType w:val="hybridMultilevel"/>
    <w:tmpl w:val="EAD44656"/>
    <w:lvl w:ilvl="0" w:tplc="096EFB5E">
      <w:numFmt w:val="bullet"/>
      <w:lvlText w:val=""/>
      <w:lvlJc w:val="left"/>
      <w:pPr>
        <w:ind w:left="1794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72B37D22"/>
    <w:multiLevelType w:val="hybridMultilevel"/>
    <w:tmpl w:val="BAE8E434"/>
    <w:lvl w:ilvl="0" w:tplc="85BABACA">
      <w:numFmt w:val="bullet"/>
      <w:lvlText w:val=""/>
      <w:lvlJc w:val="left"/>
      <w:pPr>
        <w:ind w:left="720" w:hanging="360"/>
      </w:pPr>
      <w:rPr>
        <w:rFonts w:ascii="Symbol" w:eastAsiaTheme="minorHAnsi" w:hAnsi="Symbol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655409">
    <w:abstractNumId w:val="0"/>
  </w:num>
  <w:num w:numId="2" w16cid:durableId="540896334">
    <w:abstractNumId w:val="4"/>
  </w:num>
  <w:num w:numId="3" w16cid:durableId="1264607018">
    <w:abstractNumId w:val="6"/>
  </w:num>
  <w:num w:numId="4" w16cid:durableId="342784668">
    <w:abstractNumId w:val="1"/>
  </w:num>
  <w:num w:numId="5" w16cid:durableId="1982151885">
    <w:abstractNumId w:val="2"/>
  </w:num>
  <w:num w:numId="6" w16cid:durableId="1400785970">
    <w:abstractNumId w:val="3"/>
  </w:num>
  <w:num w:numId="7" w16cid:durableId="1314144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DA"/>
    <w:rsid w:val="000C3C83"/>
    <w:rsid w:val="00E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6AD0E"/>
  <w15:chartTrackingRefBased/>
  <w15:docId w15:val="{532FACFD-24EB-4115-8DCE-2AB6483C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D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C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Comunicaciones</cp:lastModifiedBy>
  <cp:revision>1</cp:revision>
  <dcterms:created xsi:type="dcterms:W3CDTF">2023-02-07T17:41:00Z</dcterms:created>
  <dcterms:modified xsi:type="dcterms:W3CDTF">2023-02-07T17:44:00Z</dcterms:modified>
</cp:coreProperties>
</file>